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481"/>
        <w:gridCol w:w="9156"/>
      </w:tblGrid>
      <w:tr>
        <w:trPr/>
        <w:tc>
          <w:tcPr>
            <w:tcW w:w="148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67945</wp:posOffset>
                  </wp:positionV>
                  <wp:extent cx="759460" cy="666750"/>
                  <wp:effectExtent l="0" t="0" r="0" b="0"/>
                  <wp:wrapSquare wrapText="bothSides"/>
                  <wp:docPr id="1" name="Рисунок 2" descr="Описание: 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6" w:type="dxa"/>
            <w:tcBorders/>
            <w:shd w:color="auto" w:fill="auto" w:val="clear"/>
          </w:tcPr>
          <w:p>
            <w:pPr>
              <w:pStyle w:val="Style15"/>
              <w:widowControl w:val="false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МИНИСТЕРСТВО  ЗДРАВООХРАНЕНИЯ  СВЕРДЛОВСКОЙ  ОБЛАСТИ</w:t>
            </w:r>
          </w:p>
          <w:p>
            <w:pPr>
              <w:pStyle w:val="Style15"/>
              <w:widowControl w:val="false"/>
              <w:pBdr>
                <w:bottom w:val="single" w:sz="12" w:space="1" w:color="000000"/>
              </w:pBd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ГОСУДАРСТВЕННОЕ  БЮДЖЕТНОЕ ПРОФЕССИОНАЛЬНОЕ ОБРАЗОВАТЕЛЬНОЕ  УЧРЕЖДЕНИЕ</w:t>
            </w:r>
          </w:p>
          <w:p>
            <w:pPr>
              <w:pStyle w:val="Style15"/>
              <w:widowControl w:val="false"/>
              <w:pBdr>
                <w:bottom w:val="single" w:sz="12" w:space="1" w:color="000000"/>
              </w:pBd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«СВЕРДЛОВСКИЙ  ОБЛАСТНОЙ  </w:t>
            </w:r>
            <w:r>
              <w:rPr>
                <w:rFonts w:eastAsia="Batang"/>
                <w:bCs w:val="false"/>
                <w:sz w:val="18"/>
                <w:szCs w:val="18"/>
              </w:rPr>
              <w:t>МЕДИЦИНСКИЙ  КОЛЛЕДЖ»</w:t>
            </w:r>
          </w:p>
          <w:p>
            <w:pPr>
              <w:pStyle w:val="Normal"/>
              <w:widowControl w:val="false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</w:t>
            </w:r>
            <w:r>
              <w:rPr>
                <w:rFonts w:eastAsia="Batang"/>
                <w:sz w:val="20"/>
                <w:szCs w:val="20"/>
              </w:rPr>
              <w:t>620014, г. Екатеринбург, ул. Репина, 2 а</w:t>
              <w:tab/>
            </w:r>
          </w:p>
          <w:p>
            <w:pPr>
              <w:pStyle w:val="Normal"/>
              <w:widowControl w:val="false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</w:t>
            </w:r>
            <w:r>
              <w:rPr>
                <w:rFonts w:eastAsia="Batang"/>
                <w:sz w:val="20"/>
                <w:szCs w:val="20"/>
              </w:rPr>
              <w:t xml:space="preserve">Тел.: (343) 376 – 35 – 57, 376 – 30 – 85; факс (343) 383 – 46 – 59 </w:t>
            </w:r>
          </w:p>
          <w:p>
            <w:pPr>
              <w:pStyle w:val="Normal"/>
              <w:widowControl w:val="false"/>
              <w:rPr>
                <w:rFonts w:eastAsia="Batang"/>
                <w:szCs w:val="28"/>
              </w:rPr>
            </w:pPr>
            <w:r>
              <w:rPr>
                <w:rFonts w:eastAsia="Batang"/>
                <w:sz w:val="20"/>
                <w:szCs w:val="20"/>
              </w:rPr>
              <w:t xml:space="preserve">    </w:t>
            </w:r>
            <w:r>
              <w:rPr>
                <w:rFonts w:eastAsia="Batang"/>
                <w:sz w:val="20"/>
                <w:szCs w:val="20"/>
                <w:lang w:val="en-US"/>
              </w:rPr>
              <w:t>E</w:t>
            </w:r>
            <w:r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  <w:lang w:val="en-US"/>
              </w:rPr>
              <w:t>mail</w:t>
            </w:r>
            <w:r>
              <w:rPr>
                <w:rFonts w:eastAsia="Batang"/>
                <w:sz w:val="20"/>
                <w:szCs w:val="20"/>
              </w:rPr>
              <w:t xml:space="preserve">: </w:t>
            </w:r>
            <w:r>
              <w:rPr>
                <w:rFonts w:eastAsia="Batang"/>
                <w:color w:val="0000FF"/>
                <w:szCs w:val="28"/>
                <w:lang w:val="en-US"/>
              </w:rPr>
              <w:t>somk</w:t>
            </w:r>
            <w:r>
              <w:rPr>
                <w:rFonts w:eastAsia="Batang"/>
                <w:color w:val="0000FF"/>
                <w:szCs w:val="28"/>
              </w:rPr>
              <w:t>@</w:t>
            </w:r>
            <w:r>
              <w:rPr>
                <w:rFonts w:eastAsia="Batang"/>
                <w:color w:val="0000FF"/>
                <w:szCs w:val="28"/>
                <w:lang w:val="en-US"/>
              </w:rPr>
              <w:t>somkural</w:t>
            </w:r>
            <w:r>
              <w:rPr>
                <w:rFonts w:eastAsia="Batang"/>
                <w:color w:val="0000FF"/>
                <w:szCs w:val="28"/>
              </w:rPr>
              <w:t>.</w:t>
            </w:r>
            <w:r>
              <w:rPr>
                <w:rFonts w:eastAsia="Batang"/>
                <w:color w:val="0000FF"/>
                <w:szCs w:val="28"/>
                <w:lang w:val="en-US"/>
              </w:rPr>
              <w:t>ru</w:t>
            </w:r>
            <w:r>
              <w:rPr>
                <w:rFonts w:eastAsia="Batang"/>
                <w:szCs w:val="28"/>
              </w:rPr>
              <w:t xml:space="preserve">   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ПРОГРАММА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диалоговой онлайн – площадки, посвященной Всемирному дню медицинского работника</w:t>
      </w:r>
    </w:p>
    <w:p>
      <w:pPr>
        <w:pStyle w:val="Normal"/>
        <w:spacing w:lineRule="auto" w:line="276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«СЕСТРИНСКОЕ ДЕЛО СЕГОДНЯ!»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  <w:t xml:space="preserve">Дата проведения:    </w:t>
      </w:r>
      <w:r>
        <w:rPr>
          <w:b/>
        </w:rPr>
        <w:t>23 июня 2022 г.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  <w:t xml:space="preserve">Время проведения: </w:t>
      </w:r>
      <w:r>
        <w:rPr>
          <w:b/>
        </w:rPr>
        <w:t>14:00 – 17:00</w:t>
      </w:r>
    </w:p>
    <w:p>
      <w:pPr>
        <w:pStyle w:val="Normal"/>
        <w:spacing w:lineRule="auto" w:line="276"/>
        <w:jc w:val="both"/>
        <w:rPr/>
      </w:pPr>
      <w:r>
        <w:rPr/>
        <w:t xml:space="preserve">Место проведения: </w:t>
      </w:r>
      <w:hyperlink r:id="rId3">
        <w:r>
          <w:rPr>
            <w:rStyle w:val="InternetLink"/>
            <w:b/>
            <w:bCs/>
          </w:rPr>
          <w:t>https://events.webinar.ru/somk/11371953</w:t>
        </w:r>
      </w:hyperlink>
      <w:r>
        <w:rPr/>
        <w:t xml:space="preserve"> </w:t>
      </w:r>
    </w:p>
    <w:p>
      <w:pPr>
        <w:pStyle w:val="Normal"/>
        <w:spacing w:lineRule="auto" w:line="276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51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89"/>
        <w:gridCol w:w="8929"/>
      </w:tblGrid>
      <w:tr>
        <w:trPr/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ПОВЕСТКА диалоговой онлайн - площадки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14: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– 14:15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Приветственное слово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>Ирина Анатольевна Левина</w:t>
            </w:r>
            <w:r>
              <w:rPr>
                <w:bCs/>
                <w:i/>
              </w:rPr>
              <w:t xml:space="preserve"> – главный внештатный специалист по управлению сестринской деятельностью Минздрава России в Уральском Федеральном округе и Министерства здравоохранения Свердловской области, Президент Ассоциации «Союз медицинских профессиональных организаций», директор ГБПОУ «СОМК», Заслуженный учитель России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14:15 – 14:</w:t>
            </w:r>
            <w:r>
              <w:rPr>
                <w:b/>
                <w:lang w:val="en-US"/>
              </w:rPr>
              <w:t>35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Алгоритм выбора и установки устройств длительного венозного доступа. Принципы обслуживания и использования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 xml:space="preserve">Юлия Витальевна Колташева </w:t>
            </w:r>
            <w:r>
              <w:rPr>
                <w:bCs/>
                <w:i/>
              </w:rPr>
              <w:t>– медицинская сестра - анестезист отделения анестезиологии - реанимации с палатами реанимации и интенсивной терапии для взрослого населения ГБУ «Курганский областной онкологический диспансер»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14:35 – 15:05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Пациентоориентированные модели оказания первичной медико – санитарной и экстренной помощи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/>
              </w:rPr>
              <w:t>Елена Станиславовна Жолобова</w:t>
            </w:r>
            <w:r>
              <w:rPr>
                <w:i/>
              </w:rPr>
              <w:t xml:space="preserve"> – главный врач ГАУЗ СО «Белоярская ЦРБ»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15:05 – 15:25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Оптимизация работы приёмного отделения онкологического стационара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 xml:space="preserve">Марина Васильевна Грищенко </w:t>
            </w:r>
            <w:r>
              <w:rPr>
                <w:i/>
                <w:iCs/>
                <w:shd w:fill="FFFFFF" w:val="clear"/>
              </w:rPr>
              <w:t>– старший фельдшер ГАУЗ ТО «МКМЦ «Медицинский город», г. Тюмень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15:25 – 15:45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Роль медицинской сестры в реабилитации стомированных пациентов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 xml:space="preserve">Гузель Сайфиевна Альмухаметова </w:t>
            </w:r>
            <w:r>
              <w:rPr>
                <w:i/>
                <w:iCs/>
                <w:shd w:fill="FFFFFF" w:val="clear"/>
              </w:rPr>
              <w:t>– медицинская сестра приемного хирургического отделения БУ «Сургутская окружная клиническая больница»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15:45 – 16:05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Влияние биомиханики тела на костно-мышечную систему при работе медицинской сестры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Маргарита Валерьевна Бударова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iCs/>
                <w:shd w:fill="FFFFFF" w:val="clear"/>
              </w:rPr>
              <w:t xml:space="preserve">преподаватель </w:t>
            </w:r>
            <w:r>
              <w:rPr>
                <w:i/>
                <w:iCs/>
              </w:rPr>
              <w:t>СвО МК ГУ ЛНР «Луганский государственный медицинский университет имени Святителя Луки»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16:05 – 16:40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профессиональной позиции медицинского работника в коммуникациях с пациентами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i/>
              </w:rPr>
              <w:t xml:space="preserve">Ирина Александровна Пупкова </w:t>
            </w:r>
            <w:r>
              <w:rPr/>
              <w:t xml:space="preserve">– </w:t>
            </w:r>
            <w:r>
              <w:rPr>
                <w:i/>
                <w:iCs/>
              </w:rPr>
              <w:t>зав. отделом психологического сопровождения образовательного процесса ГБПОУ «СОМК»</w:t>
            </w:r>
          </w:p>
        </w:tc>
      </w:tr>
      <w:tr>
        <w:trPr>
          <w:trHeight w:val="79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16:40 – 17:00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- ответ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b6ec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38324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4">
    <w:name w:val="Heading 4"/>
    <w:basedOn w:val="Normal"/>
    <w:qFormat/>
    <w:rsid w:val="000b6ec5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0b6ec5"/>
    <w:rPr>
      <w:color w:val="0000FF"/>
      <w:u w:val="single"/>
    </w:rPr>
  </w:style>
  <w:style w:type="character" w:styleId="Emphasis">
    <w:name w:val="Emphasis"/>
    <w:qFormat/>
    <w:rsid w:val="0016557e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6557e"/>
    <w:rPr/>
  </w:style>
  <w:style w:type="character" w:styleId="Strong">
    <w:name w:val="Strong"/>
    <w:uiPriority w:val="22"/>
    <w:qFormat/>
    <w:rsid w:val="000c5b87"/>
    <w:rPr>
      <w:b/>
      <w:bCs/>
    </w:rPr>
  </w:style>
  <w:style w:type="character" w:styleId="Style12" w:customStyle="1">
    <w:name w:val="Текст выноски Знак"/>
    <w:link w:val="BalloonText"/>
    <w:qFormat/>
    <w:rsid w:val="00363666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link w:val="Header"/>
    <w:qFormat/>
    <w:rsid w:val="004b5907"/>
    <w:rPr>
      <w:sz w:val="24"/>
      <w:szCs w:val="24"/>
    </w:rPr>
  </w:style>
  <w:style w:type="character" w:styleId="Style14" w:customStyle="1">
    <w:name w:val="Нижний колонтитул Знак"/>
    <w:link w:val="Footer"/>
    <w:qFormat/>
    <w:rsid w:val="004b5907"/>
    <w:rPr>
      <w:sz w:val="24"/>
      <w:szCs w:val="24"/>
    </w:rPr>
  </w:style>
  <w:style w:type="character" w:styleId="UnresolvedMention">
    <w:name w:val="Unresolved Mention"/>
    <w:uiPriority w:val="99"/>
    <w:semiHidden/>
    <w:unhideWhenUsed/>
    <w:qFormat/>
    <w:rsid w:val="0033437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5" w:customStyle="1">
    <w:name w:val="Название"/>
    <w:basedOn w:val="Normal"/>
    <w:qFormat/>
    <w:rsid w:val="000b6ec5"/>
    <w:pPr>
      <w:jc w:val="center"/>
    </w:pPr>
    <w:rPr>
      <w:b/>
      <w:bCs/>
    </w:rPr>
  </w:style>
  <w:style w:type="paragraph" w:styleId="Style16" w:customStyle="1">
    <w:name w:val="Обычный (веб)"/>
    <w:basedOn w:val="Normal"/>
    <w:uiPriority w:val="99"/>
    <w:qFormat/>
    <w:rsid w:val="000c5b87"/>
    <w:pPr>
      <w:spacing w:beforeAutospacing="1" w:afterAutospacing="1"/>
    </w:pPr>
    <w:rPr/>
  </w:style>
  <w:style w:type="paragraph" w:styleId="BalloonText">
    <w:name w:val="Balloon Text"/>
    <w:basedOn w:val="Normal"/>
    <w:link w:val="Style12"/>
    <w:qFormat/>
    <w:rsid w:val="00363666"/>
    <w:pPr/>
    <w:rPr>
      <w:rFonts w:ascii="Tahoma" w:hAnsi="Tahoma"/>
      <w:sz w:val="16"/>
      <w:szCs w:val="16"/>
      <w:lang w:val="x-none" w:eastAsia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3"/>
    <w:rsid w:val="004b590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rsid w:val="004b590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b6ec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vents.webinar.ru/somk/1137195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60A5-B85F-45A5-83A7-2AB8322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Application>LibreOffice/7.3.3.2$Linux_X86_64 LibreOffice_project/30$Build-2</Application>
  <AppVersion>15.0000</AppVersion>
  <Pages>2</Pages>
  <Words>258</Words>
  <Characters>2014</Characters>
  <CharactersWithSpaces>2435</CharactersWithSpaces>
  <Paragraphs>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2021-01-25T04:58:00Z</dcterms:created>
  <dc:creator>Игорь</dc:creator>
  <dc:description/>
  <dc:language>en-US</dc:language>
  <cp:lastModifiedBy>Admin</cp:lastModifiedBy>
  <cp:lastPrinted>2022-05-30T06:46:00Z</cp:lastPrinted>
  <dcterms:modified xsi:type="dcterms:W3CDTF">2022-06-02T11:02:00Z</dcterms:modified>
  <cp:revision>45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